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96B6" w14:textId="4693EEE3" w:rsidR="008005AF" w:rsidRPr="008005AF" w:rsidRDefault="008005AF" w:rsidP="008005AF">
      <w:pPr>
        <w:rPr>
          <w:b/>
          <w:bCs/>
          <w:sz w:val="32"/>
          <w:szCs w:val="32"/>
        </w:rPr>
      </w:pPr>
      <w:r w:rsidRPr="008005AF">
        <w:rPr>
          <w:b/>
          <w:bCs/>
          <w:sz w:val="32"/>
          <w:szCs w:val="32"/>
        </w:rPr>
        <w:t>High Desert Parks &amp; Recreation Strategic Framework (202</w:t>
      </w:r>
      <w:r w:rsidR="00D7552F">
        <w:rPr>
          <w:b/>
          <w:bCs/>
          <w:sz w:val="32"/>
          <w:szCs w:val="32"/>
        </w:rPr>
        <w:t>6</w:t>
      </w:r>
      <w:r w:rsidRPr="008005AF">
        <w:rPr>
          <w:b/>
          <w:bCs/>
          <w:sz w:val="32"/>
          <w:szCs w:val="32"/>
        </w:rPr>
        <w:t>–20</w:t>
      </w:r>
      <w:r w:rsidR="00133876">
        <w:rPr>
          <w:b/>
          <w:bCs/>
          <w:sz w:val="32"/>
          <w:szCs w:val="32"/>
        </w:rPr>
        <w:t>3</w:t>
      </w:r>
      <w:r w:rsidR="00D7552F">
        <w:rPr>
          <w:b/>
          <w:bCs/>
          <w:sz w:val="32"/>
          <w:szCs w:val="32"/>
        </w:rPr>
        <w:t>1</w:t>
      </w:r>
      <w:r w:rsidRPr="008005AF">
        <w:rPr>
          <w:b/>
          <w:bCs/>
          <w:sz w:val="32"/>
          <w:szCs w:val="32"/>
        </w:rPr>
        <w:t>)</w:t>
      </w:r>
    </w:p>
    <w:p w14:paraId="345C9F3B" w14:textId="77777777" w:rsidR="008005AF" w:rsidRPr="008005AF" w:rsidRDefault="008005AF" w:rsidP="008005AF">
      <w:pPr>
        <w:rPr>
          <w:b/>
          <w:bCs/>
        </w:rPr>
      </w:pPr>
      <w:r w:rsidRPr="008005AF">
        <w:rPr>
          <w:b/>
          <w:bCs/>
        </w:rPr>
        <w:t>Mission</w:t>
      </w:r>
    </w:p>
    <w:p w14:paraId="60556F7A" w14:textId="125836A7" w:rsidR="008005AF" w:rsidRPr="008005AF" w:rsidRDefault="008005AF" w:rsidP="008005AF">
      <w:r w:rsidRPr="008005AF">
        <w:t xml:space="preserve">To enhance community wellness and connection by providing </w:t>
      </w:r>
      <w:r w:rsidR="0090343B">
        <w:t xml:space="preserve">first-class </w:t>
      </w:r>
      <w:r w:rsidRPr="008005AF">
        <w:t xml:space="preserve">recreation </w:t>
      </w:r>
      <w:r w:rsidR="0090343B">
        <w:t xml:space="preserve">facilities and </w:t>
      </w:r>
      <w:r w:rsidRPr="008005AF">
        <w:t>programs for all ages.</w:t>
      </w:r>
    </w:p>
    <w:p w14:paraId="48A27B61" w14:textId="77777777" w:rsidR="008005AF" w:rsidRPr="008005AF" w:rsidRDefault="008005AF" w:rsidP="008005AF">
      <w:pPr>
        <w:rPr>
          <w:b/>
          <w:bCs/>
        </w:rPr>
      </w:pPr>
      <w:r w:rsidRPr="008005AF">
        <w:rPr>
          <w:b/>
          <w:bCs/>
        </w:rPr>
        <w:t>Vision</w:t>
      </w:r>
    </w:p>
    <w:p w14:paraId="1C640CD6" w14:textId="77777777" w:rsidR="008005AF" w:rsidRPr="008005AF" w:rsidRDefault="008005AF" w:rsidP="008005AF">
      <w:r w:rsidRPr="008005AF">
        <w:t>A healthy, active, and engaged community empowered by quality recreation opportunities and resilient public spaces.</w:t>
      </w:r>
    </w:p>
    <w:p w14:paraId="454D23FE" w14:textId="77777777" w:rsidR="008005AF" w:rsidRPr="008005AF" w:rsidRDefault="00000000" w:rsidP="008005AF">
      <w:r>
        <w:rPr>
          <w:noProof/>
        </w:rPr>
        <w:pict w14:anchorId="2A598002">
          <v:rect id="_x0000_i1025" style="width:468pt;height:.05pt" o:hralign="center" o:hrstd="t" o:hr="t" fillcolor="#a0a0a0" stroked="f"/>
        </w:pict>
      </w:r>
    </w:p>
    <w:p w14:paraId="3B6A8E3B" w14:textId="22D65C65" w:rsidR="008005AF" w:rsidRDefault="008005AF" w:rsidP="00C72CE9">
      <w:pPr>
        <w:spacing w:after="0" w:line="240" w:lineRule="auto"/>
        <w:rPr>
          <w:b/>
          <w:bCs/>
          <w:sz w:val="32"/>
          <w:szCs w:val="32"/>
        </w:rPr>
      </w:pPr>
      <w:r w:rsidRPr="008005AF">
        <w:rPr>
          <w:b/>
          <w:bCs/>
          <w:sz w:val="32"/>
          <w:szCs w:val="32"/>
        </w:rPr>
        <w:t>Recreation Programming &amp; Community Engagement</w:t>
      </w:r>
    </w:p>
    <w:p w14:paraId="404F18AC" w14:textId="77777777" w:rsidR="00C72CE9" w:rsidRPr="008005AF" w:rsidRDefault="00C72CE9" w:rsidP="00C72CE9">
      <w:pPr>
        <w:spacing w:after="0" w:line="240" w:lineRule="auto"/>
        <w:rPr>
          <w:b/>
          <w:bCs/>
        </w:rPr>
      </w:pPr>
    </w:p>
    <w:p w14:paraId="2674EA68" w14:textId="06BFE932" w:rsidR="008005AF" w:rsidRDefault="008005AF" w:rsidP="00C72CE9">
      <w:pPr>
        <w:spacing w:after="0" w:line="240" w:lineRule="auto"/>
        <w:rPr>
          <w:b/>
          <w:bCs/>
        </w:rPr>
      </w:pPr>
      <w:r w:rsidRPr="008005AF">
        <w:rPr>
          <w:b/>
          <w:bCs/>
        </w:rPr>
        <w:t xml:space="preserve">Objective 1.1: Strengthen HDPR’s role as a </w:t>
      </w:r>
      <w:r w:rsidR="005B43AF">
        <w:rPr>
          <w:b/>
          <w:bCs/>
        </w:rPr>
        <w:t>coordinator, convener, and stabilizing partner</w:t>
      </w:r>
      <w:r w:rsidR="00D7552F">
        <w:rPr>
          <w:b/>
          <w:bCs/>
        </w:rPr>
        <w:t xml:space="preserve"> </w:t>
      </w:r>
      <w:r w:rsidRPr="008005AF">
        <w:rPr>
          <w:b/>
          <w:bCs/>
        </w:rPr>
        <w:t>in youth programming.</w:t>
      </w:r>
    </w:p>
    <w:p w14:paraId="65D1CFDF" w14:textId="77777777" w:rsidR="008005AF" w:rsidRDefault="008005AF" w:rsidP="00C72CE9">
      <w:pPr>
        <w:spacing w:after="0" w:line="240" w:lineRule="auto"/>
        <w:rPr>
          <w:b/>
          <w:bCs/>
        </w:rPr>
      </w:pPr>
      <w:r>
        <w:rPr>
          <w:b/>
          <w:bCs/>
        </w:rPr>
        <w:t>Related Actions:</w:t>
      </w:r>
    </w:p>
    <w:p w14:paraId="6DD23932" w14:textId="2C9C6900" w:rsidR="008005AF" w:rsidRPr="008005AF" w:rsidRDefault="00F0561C" w:rsidP="00C72CE9">
      <w:pPr>
        <w:pStyle w:val="ListParagraph"/>
        <w:numPr>
          <w:ilvl w:val="0"/>
          <w:numId w:val="21"/>
        </w:numPr>
        <w:spacing w:after="0" w:line="240" w:lineRule="auto"/>
      </w:pPr>
      <w:r>
        <w:t>Maintain</w:t>
      </w:r>
      <w:r w:rsidR="008005AF">
        <w:t xml:space="preserve"> </w:t>
      </w:r>
      <w:r w:rsidR="008005AF" w:rsidRPr="008005AF">
        <w:t xml:space="preserve">high-quality youth </w:t>
      </w:r>
      <w:r w:rsidR="000436AA">
        <w:t xml:space="preserve">sports </w:t>
      </w:r>
      <w:r w:rsidR="008005AF" w:rsidRPr="008005AF">
        <w:t>programs that meet local needs.</w:t>
      </w:r>
    </w:p>
    <w:p w14:paraId="34E91613" w14:textId="30FBFB91" w:rsidR="008005AF" w:rsidRPr="008005AF" w:rsidRDefault="008005AF" w:rsidP="00C72CE9">
      <w:pPr>
        <w:numPr>
          <w:ilvl w:val="0"/>
          <w:numId w:val="1"/>
        </w:numPr>
        <w:spacing w:after="0" w:line="240" w:lineRule="auto"/>
      </w:pPr>
      <w:r w:rsidRPr="008005AF">
        <w:t>Stabilize youth</w:t>
      </w:r>
      <w:r w:rsidR="000436AA" w:rsidRPr="000436AA">
        <w:t xml:space="preserve"> activity</w:t>
      </w:r>
      <w:r w:rsidRPr="008005AF">
        <w:t xml:space="preserve"> offerings </w:t>
      </w:r>
      <w:r w:rsidR="000436AA" w:rsidRPr="000436AA">
        <w:t>through</w:t>
      </w:r>
      <w:r w:rsidRPr="008005AF">
        <w:t xml:space="preserve"> consistent scheduling</w:t>
      </w:r>
      <w:r w:rsidR="000436AA" w:rsidRPr="000436AA">
        <w:t xml:space="preserve"> (e.g., skating, dances, movie nights)</w:t>
      </w:r>
      <w:r w:rsidRPr="008005AF">
        <w:t>.</w:t>
      </w:r>
    </w:p>
    <w:p w14:paraId="6D009876" w14:textId="585F7A57" w:rsidR="008005AF" w:rsidRPr="000436AA" w:rsidRDefault="008005AF" w:rsidP="00C72CE9">
      <w:pPr>
        <w:numPr>
          <w:ilvl w:val="0"/>
          <w:numId w:val="1"/>
        </w:numPr>
        <w:spacing w:after="0" w:line="240" w:lineRule="auto"/>
      </w:pPr>
      <w:r w:rsidRPr="008005AF">
        <w:t>Build partnerships with schools</w:t>
      </w:r>
      <w:r w:rsidR="00F0561C" w:rsidRPr="000436AA">
        <w:t xml:space="preserve"> and </w:t>
      </w:r>
      <w:r w:rsidRPr="008005AF">
        <w:t xml:space="preserve">nonprofits to reduce fragmentation and </w:t>
      </w:r>
      <w:r w:rsidR="000436AA" w:rsidRPr="000436AA">
        <w:t>position HDPR to support all youth.</w:t>
      </w:r>
    </w:p>
    <w:p w14:paraId="73B2ABE8" w14:textId="77777777" w:rsidR="00C72CE9" w:rsidRPr="008005AF" w:rsidRDefault="00C72CE9" w:rsidP="00C72CE9">
      <w:pPr>
        <w:spacing w:after="0" w:line="240" w:lineRule="auto"/>
        <w:ind w:left="720"/>
      </w:pPr>
    </w:p>
    <w:p w14:paraId="4AE5E499" w14:textId="77777777" w:rsidR="008005AF" w:rsidRDefault="008005AF" w:rsidP="00C72CE9">
      <w:pPr>
        <w:spacing w:after="0" w:line="240" w:lineRule="auto"/>
        <w:rPr>
          <w:b/>
          <w:bCs/>
        </w:rPr>
      </w:pPr>
      <w:r w:rsidRPr="008005AF">
        <w:rPr>
          <w:b/>
          <w:bCs/>
        </w:rPr>
        <w:t>Objective 1.2: Expand adult recreation offerings to reach broader demographics.</w:t>
      </w:r>
    </w:p>
    <w:p w14:paraId="3332E284" w14:textId="4527CDF5" w:rsidR="008005AF" w:rsidRPr="008005AF" w:rsidRDefault="008005AF" w:rsidP="00C72CE9">
      <w:pPr>
        <w:spacing w:after="0" w:line="240" w:lineRule="auto"/>
        <w:rPr>
          <w:b/>
          <w:bCs/>
        </w:rPr>
      </w:pPr>
      <w:r>
        <w:rPr>
          <w:b/>
          <w:bCs/>
        </w:rPr>
        <w:t>Related Actions:</w:t>
      </w:r>
    </w:p>
    <w:p w14:paraId="707F93A0" w14:textId="22B7BCAD" w:rsidR="008005AF" w:rsidRPr="008005AF" w:rsidRDefault="008005AF" w:rsidP="00C72CE9">
      <w:pPr>
        <w:numPr>
          <w:ilvl w:val="0"/>
          <w:numId w:val="2"/>
        </w:numPr>
        <w:spacing w:after="0" w:line="240" w:lineRule="auto"/>
      </w:pPr>
      <w:r w:rsidRPr="008005AF">
        <w:t>Develop adult wellness groups and social recreation (e.g., intramurals).</w:t>
      </w:r>
    </w:p>
    <w:p w14:paraId="694F5D5B" w14:textId="77777777" w:rsidR="008005AF" w:rsidRPr="008005AF" w:rsidRDefault="008005AF" w:rsidP="00C72CE9">
      <w:pPr>
        <w:numPr>
          <w:ilvl w:val="0"/>
          <w:numId w:val="2"/>
        </w:numPr>
        <w:spacing w:after="0" w:line="240" w:lineRule="auto"/>
      </w:pPr>
      <w:r w:rsidRPr="008005AF">
        <w:t>Introduce low-barrier options like walking clubs or open gym nights.</w:t>
      </w:r>
    </w:p>
    <w:p w14:paraId="24BD4C32" w14:textId="66CDAF8F" w:rsidR="008005AF" w:rsidRDefault="008005AF" w:rsidP="00C72CE9">
      <w:pPr>
        <w:numPr>
          <w:ilvl w:val="0"/>
          <w:numId w:val="2"/>
        </w:numPr>
        <w:spacing w:after="0" w:line="240" w:lineRule="auto"/>
      </w:pPr>
      <w:r>
        <w:t xml:space="preserve">Expand </w:t>
      </w:r>
      <w:r w:rsidRPr="008005AF">
        <w:t>adult aquatic programs</w:t>
      </w:r>
      <w:r>
        <w:t xml:space="preserve"> </w:t>
      </w:r>
      <w:r w:rsidRPr="008005AF">
        <w:t>(e.g., lap swim, water aerobics).</w:t>
      </w:r>
    </w:p>
    <w:p w14:paraId="5F243EAE" w14:textId="77777777" w:rsidR="00C72CE9" w:rsidRPr="008005AF" w:rsidRDefault="00C72CE9" w:rsidP="00C72CE9">
      <w:pPr>
        <w:spacing w:after="0" w:line="240" w:lineRule="auto"/>
        <w:ind w:left="720"/>
      </w:pPr>
    </w:p>
    <w:p w14:paraId="0D20CF5E" w14:textId="09938E63" w:rsidR="008005AF" w:rsidRDefault="008005AF" w:rsidP="00C72CE9">
      <w:pPr>
        <w:spacing w:after="0" w:line="240" w:lineRule="auto"/>
        <w:rPr>
          <w:b/>
          <w:bCs/>
        </w:rPr>
      </w:pPr>
      <w:r w:rsidRPr="008005AF">
        <w:rPr>
          <w:b/>
          <w:bCs/>
        </w:rPr>
        <w:t xml:space="preserve">Objective 1.3: </w:t>
      </w:r>
      <w:r w:rsidR="00F0561C">
        <w:rPr>
          <w:b/>
          <w:bCs/>
        </w:rPr>
        <w:t xml:space="preserve">Grow </w:t>
      </w:r>
      <w:r w:rsidRPr="008005AF">
        <w:rPr>
          <w:b/>
          <w:bCs/>
        </w:rPr>
        <w:t xml:space="preserve">community </w:t>
      </w:r>
      <w:r w:rsidR="00F0561C">
        <w:rPr>
          <w:b/>
          <w:bCs/>
        </w:rPr>
        <w:t>support</w:t>
      </w:r>
      <w:r w:rsidRPr="008005AF">
        <w:rPr>
          <w:b/>
          <w:bCs/>
        </w:rPr>
        <w:t xml:space="preserve"> </w:t>
      </w:r>
      <w:r w:rsidR="00A23925">
        <w:rPr>
          <w:b/>
          <w:bCs/>
        </w:rPr>
        <w:t>of</w:t>
      </w:r>
      <w:r w:rsidRPr="008005AF">
        <w:rPr>
          <w:b/>
          <w:bCs/>
        </w:rPr>
        <w:t xml:space="preserve"> swimming pool</w:t>
      </w:r>
      <w:r w:rsidR="00DB569B">
        <w:rPr>
          <w:b/>
          <w:bCs/>
        </w:rPr>
        <w:t xml:space="preserve"> activities.</w:t>
      </w:r>
    </w:p>
    <w:p w14:paraId="7A9DBD39" w14:textId="68528AC4" w:rsidR="00C72CE9" w:rsidRPr="008005AF" w:rsidRDefault="00C72CE9" w:rsidP="00C72CE9">
      <w:pPr>
        <w:spacing w:after="0" w:line="240" w:lineRule="auto"/>
        <w:rPr>
          <w:b/>
          <w:bCs/>
        </w:rPr>
      </w:pPr>
      <w:r>
        <w:rPr>
          <w:b/>
          <w:bCs/>
        </w:rPr>
        <w:t>Related Actions:</w:t>
      </w:r>
    </w:p>
    <w:p w14:paraId="3EBFFB47" w14:textId="77777777" w:rsidR="008005AF" w:rsidRPr="008005AF" w:rsidRDefault="008005AF" w:rsidP="00C72CE9">
      <w:pPr>
        <w:numPr>
          <w:ilvl w:val="0"/>
          <w:numId w:val="3"/>
        </w:numPr>
        <w:spacing w:after="0" w:line="240" w:lineRule="auto"/>
      </w:pPr>
      <w:r w:rsidRPr="008005AF">
        <w:t>Launch a refreshed marketing campaign for pool programming.</w:t>
      </w:r>
    </w:p>
    <w:p w14:paraId="66179A1F" w14:textId="77777777" w:rsidR="008005AF" w:rsidRPr="008005AF" w:rsidRDefault="008005AF" w:rsidP="00C72CE9">
      <w:pPr>
        <w:numPr>
          <w:ilvl w:val="0"/>
          <w:numId w:val="3"/>
        </w:numPr>
        <w:spacing w:after="0" w:line="240" w:lineRule="auto"/>
      </w:pPr>
      <w:r w:rsidRPr="008005AF">
        <w:t>Host celebratory events or themed pool nights to generate buzz.</w:t>
      </w:r>
    </w:p>
    <w:p w14:paraId="32809478" w14:textId="77777777" w:rsidR="008005AF" w:rsidRPr="008005AF" w:rsidRDefault="008005AF" w:rsidP="00C72CE9">
      <w:pPr>
        <w:numPr>
          <w:ilvl w:val="0"/>
          <w:numId w:val="3"/>
        </w:numPr>
        <w:spacing w:after="0" w:line="240" w:lineRule="auto"/>
      </w:pPr>
      <w:r w:rsidRPr="008005AF">
        <w:t>Link pool use to future renovation goals to build early support.</w:t>
      </w:r>
    </w:p>
    <w:p w14:paraId="2DD00643" w14:textId="77777777" w:rsidR="00E3373E" w:rsidRDefault="00E3373E" w:rsidP="00C72CE9">
      <w:pPr>
        <w:spacing w:after="0" w:line="240" w:lineRule="auto"/>
        <w:rPr>
          <w:b/>
          <w:bCs/>
          <w:sz w:val="32"/>
          <w:szCs w:val="32"/>
        </w:rPr>
      </w:pPr>
    </w:p>
    <w:p w14:paraId="5F077CB0" w14:textId="14DAED58" w:rsidR="008005AF" w:rsidRDefault="008005AF" w:rsidP="00C72CE9">
      <w:pPr>
        <w:spacing w:after="0" w:line="240" w:lineRule="auto"/>
        <w:rPr>
          <w:b/>
          <w:bCs/>
          <w:sz w:val="32"/>
          <w:szCs w:val="32"/>
        </w:rPr>
      </w:pPr>
      <w:r w:rsidRPr="008005AF">
        <w:rPr>
          <w:b/>
          <w:bCs/>
          <w:sz w:val="32"/>
          <w:szCs w:val="32"/>
        </w:rPr>
        <w:t>Facilities &amp; Asset Management</w:t>
      </w:r>
    </w:p>
    <w:p w14:paraId="222D4D75" w14:textId="77777777" w:rsidR="00C72CE9" w:rsidRPr="008005AF" w:rsidRDefault="00C72CE9" w:rsidP="00C72CE9">
      <w:pPr>
        <w:spacing w:after="0" w:line="240" w:lineRule="auto"/>
        <w:rPr>
          <w:b/>
          <w:bCs/>
        </w:rPr>
      </w:pPr>
    </w:p>
    <w:p w14:paraId="3D474E3E" w14:textId="77777777" w:rsidR="008005AF" w:rsidRDefault="008005AF" w:rsidP="00C72CE9">
      <w:pPr>
        <w:spacing w:after="0" w:line="240" w:lineRule="auto"/>
        <w:rPr>
          <w:b/>
          <w:bCs/>
        </w:rPr>
      </w:pPr>
      <w:r w:rsidRPr="008005AF">
        <w:rPr>
          <w:b/>
          <w:bCs/>
        </w:rPr>
        <w:t>Objective 2.1: Shift to proactive planning through asset management.</w:t>
      </w:r>
    </w:p>
    <w:p w14:paraId="2D674CFC" w14:textId="0E49317A" w:rsidR="00C72CE9" w:rsidRPr="008005AF" w:rsidRDefault="00C72CE9" w:rsidP="00C72CE9">
      <w:pPr>
        <w:spacing w:after="0" w:line="240" w:lineRule="auto"/>
        <w:rPr>
          <w:b/>
          <w:bCs/>
        </w:rPr>
      </w:pPr>
      <w:r>
        <w:rPr>
          <w:b/>
          <w:bCs/>
        </w:rPr>
        <w:t>Related Actions:</w:t>
      </w:r>
    </w:p>
    <w:p w14:paraId="73918659" w14:textId="77777777" w:rsidR="008005AF" w:rsidRPr="008005AF" w:rsidRDefault="008005AF" w:rsidP="00C72CE9">
      <w:pPr>
        <w:numPr>
          <w:ilvl w:val="0"/>
          <w:numId w:val="5"/>
        </w:numPr>
        <w:spacing w:after="0" w:line="240" w:lineRule="auto"/>
      </w:pPr>
      <w:r w:rsidRPr="008005AF">
        <w:t>Develop a long-range Asset Management Plan that includes timelines, costs, and lifecycle expectations.</w:t>
      </w:r>
    </w:p>
    <w:p w14:paraId="72CE7094" w14:textId="31FF79FA" w:rsidR="00A23925" w:rsidRDefault="008005AF" w:rsidP="00A23925">
      <w:pPr>
        <w:numPr>
          <w:ilvl w:val="0"/>
          <w:numId w:val="5"/>
        </w:numPr>
        <w:spacing w:after="0" w:line="240" w:lineRule="auto"/>
      </w:pPr>
      <w:r w:rsidRPr="008005AF">
        <w:t xml:space="preserve">Create a </w:t>
      </w:r>
      <w:r w:rsidR="005B43AF">
        <w:t xml:space="preserve">public-facing </w:t>
      </w:r>
      <w:r w:rsidRPr="008005AF">
        <w:t>project dashboard for facility needs and upgrades.</w:t>
      </w:r>
    </w:p>
    <w:p w14:paraId="5ED745D5" w14:textId="77777777" w:rsidR="00C72CE9" w:rsidRPr="008005AF" w:rsidRDefault="00C72CE9" w:rsidP="00C72CE9">
      <w:pPr>
        <w:spacing w:after="0" w:line="240" w:lineRule="auto"/>
        <w:ind w:left="720"/>
      </w:pPr>
    </w:p>
    <w:p w14:paraId="78619EC9" w14:textId="5B2CD8B7" w:rsidR="008005AF" w:rsidRDefault="008005AF" w:rsidP="00C72CE9">
      <w:pPr>
        <w:spacing w:after="0" w:line="240" w:lineRule="auto"/>
        <w:rPr>
          <w:b/>
          <w:bCs/>
        </w:rPr>
      </w:pPr>
      <w:r w:rsidRPr="008005AF">
        <w:rPr>
          <w:b/>
          <w:bCs/>
        </w:rPr>
        <w:t>Objective 2.</w:t>
      </w:r>
      <w:r w:rsidR="006049A9">
        <w:rPr>
          <w:b/>
          <w:bCs/>
        </w:rPr>
        <w:t>2</w:t>
      </w:r>
      <w:r w:rsidRPr="008005AF">
        <w:rPr>
          <w:b/>
          <w:bCs/>
        </w:rPr>
        <w:t>: Explore expansion through partnerships and shared-use agreements.</w:t>
      </w:r>
    </w:p>
    <w:p w14:paraId="7FD1F0E8" w14:textId="79EDDEF4" w:rsidR="00C72CE9" w:rsidRPr="008005AF" w:rsidRDefault="00C72CE9" w:rsidP="00C72CE9">
      <w:pPr>
        <w:spacing w:after="0" w:line="240" w:lineRule="auto"/>
        <w:rPr>
          <w:b/>
          <w:bCs/>
        </w:rPr>
      </w:pPr>
      <w:r>
        <w:rPr>
          <w:b/>
          <w:bCs/>
        </w:rPr>
        <w:t>Related Actions:</w:t>
      </w:r>
    </w:p>
    <w:p w14:paraId="54158D63" w14:textId="77777777" w:rsidR="008005AF" w:rsidRPr="008005AF" w:rsidRDefault="008005AF" w:rsidP="00C72CE9">
      <w:pPr>
        <w:numPr>
          <w:ilvl w:val="0"/>
          <w:numId w:val="7"/>
        </w:numPr>
        <w:spacing w:after="0" w:line="240" w:lineRule="auto"/>
      </w:pPr>
      <w:r w:rsidRPr="008005AF">
        <w:t>Negotiate joint-use agreements with schools, cities, and other partners.</w:t>
      </w:r>
    </w:p>
    <w:p w14:paraId="59DDFF48" w14:textId="77777777" w:rsidR="008005AF" w:rsidRPr="008005AF" w:rsidRDefault="008005AF" w:rsidP="00C72CE9">
      <w:pPr>
        <w:numPr>
          <w:ilvl w:val="0"/>
          <w:numId w:val="7"/>
        </w:numPr>
        <w:spacing w:after="0" w:line="240" w:lineRule="auto"/>
      </w:pPr>
      <w:r w:rsidRPr="008005AF">
        <w:t>Inventory existing community facilities that could support HDPR programs.</w:t>
      </w:r>
    </w:p>
    <w:p w14:paraId="349751B6" w14:textId="77777777" w:rsidR="008005AF" w:rsidRDefault="008005AF" w:rsidP="00C72CE9">
      <w:pPr>
        <w:numPr>
          <w:ilvl w:val="0"/>
          <w:numId w:val="7"/>
        </w:numPr>
        <w:spacing w:after="0" w:line="240" w:lineRule="auto"/>
      </w:pPr>
      <w:r w:rsidRPr="008005AF">
        <w:t>Pilot shared-space programs to test feasibility before capital investments.</w:t>
      </w:r>
    </w:p>
    <w:p w14:paraId="791A23B8" w14:textId="77777777" w:rsidR="00F0561C" w:rsidRPr="008005AF" w:rsidRDefault="00F0561C" w:rsidP="00C72CE9">
      <w:pPr>
        <w:spacing w:after="0" w:line="240" w:lineRule="auto"/>
      </w:pPr>
    </w:p>
    <w:p w14:paraId="1650C2F2" w14:textId="54A2CD25" w:rsidR="00210C85" w:rsidRPr="00F81EC3" w:rsidRDefault="00210C85" w:rsidP="00C72CE9">
      <w:pPr>
        <w:spacing w:after="0" w:line="240" w:lineRule="auto"/>
        <w:rPr>
          <w:b/>
          <w:bCs/>
        </w:rPr>
      </w:pPr>
      <w:r w:rsidRPr="00F81EC3">
        <w:rPr>
          <w:b/>
          <w:bCs/>
        </w:rPr>
        <w:t>Objective 2.3: Informed and Sustainable Aquatic Investment</w:t>
      </w:r>
    </w:p>
    <w:p w14:paraId="3E20A202" w14:textId="4F05E5C0" w:rsidR="0058225E" w:rsidRPr="00F81EC3" w:rsidRDefault="00100A58" w:rsidP="0058225E">
      <w:pPr>
        <w:pStyle w:val="ListParagraph"/>
        <w:numPr>
          <w:ilvl w:val="0"/>
          <w:numId w:val="21"/>
        </w:numPr>
        <w:spacing w:after="0" w:line="240" w:lineRule="auto"/>
      </w:pPr>
      <w:r w:rsidRPr="00F81EC3">
        <w:t>Educate the community on pool facility feasibility and constraints</w:t>
      </w:r>
      <w:r w:rsidR="00CD7744" w:rsidRPr="00F81EC3">
        <w:t>,</w:t>
      </w:r>
      <w:r w:rsidRPr="00F81EC3">
        <w:t xml:space="preserve"> while clearly prioritizing reinvestment in the existing outdoor pool</w:t>
      </w:r>
      <w:r w:rsidR="0058225E" w:rsidRPr="00F81EC3">
        <w:t xml:space="preserve">. </w:t>
      </w:r>
    </w:p>
    <w:p w14:paraId="19C41A6A" w14:textId="77777777" w:rsidR="0058225E" w:rsidRPr="00F81EC3" w:rsidRDefault="0058225E" w:rsidP="0058225E">
      <w:pPr>
        <w:pStyle w:val="ListParagraph"/>
        <w:numPr>
          <w:ilvl w:val="0"/>
          <w:numId w:val="21"/>
        </w:numPr>
        <w:spacing w:after="0" w:line="240" w:lineRule="auto"/>
      </w:pPr>
      <w:r w:rsidRPr="00F81EC3">
        <w:t xml:space="preserve">Define a phased scope and budget for outdoor pool renovations. </w:t>
      </w:r>
    </w:p>
    <w:p w14:paraId="5B55B9D2" w14:textId="02C6A567" w:rsidR="0058225E" w:rsidRPr="00F81EC3" w:rsidRDefault="0058225E" w:rsidP="0058225E">
      <w:pPr>
        <w:pStyle w:val="ListParagraph"/>
        <w:numPr>
          <w:ilvl w:val="0"/>
          <w:numId w:val="21"/>
        </w:numPr>
        <w:spacing w:after="0" w:line="240" w:lineRule="auto"/>
      </w:pPr>
      <w:r w:rsidRPr="00F81EC3">
        <w:t xml:space="preserve">Engage the community in outdoor pool planning to build ownership, trust, and long-term support. </w:t>
      </w:r>
    </w:p>
    <w:p w14:paraId="689E2BA5" w14:textId="0C73BD66" w:rsidR="008005AF" w:rsidRPr="00F81EC3" w:rsidRDefault="0058225E" w:rsidP="006049A9">
      <w:pPr>
        <w:pStyle w:val="ListParagraph"/>
        <w:numPr>
          <w:ilvl w:val="0"/>
          <w:numId w:val="21"/>
        </w:numPr>
        <w:spacing w:after="0" w:line="240" w:lineRule="auto"/>
      </w:pPr>
      <w:r w:rsidRPr="00F81EC3">
        <w:t>Leverage pool improvements to pursue grant funding and strengthen HDPR’s capital readiness.</w:t>
      </w:r>
    </w:p>
    <w:p w14:paraId="16FD52B4" w14:textId="208D0225" w:rsidR="008005AF" w:rsidRPr="008005AF" w:rsidRDefault="008005AF" w:rsidP="00C72CE9">
      <w:pPr>
        <w:spacing w:after="0" w:line="240" w:lineRule="auto"/>
      </w:pPr>
    </w:p>
    <w:p w14:paraId="0F5A7D3D" w14:textId="11417B1C" w:rsidR="008005AF" w:rsidRDefault="008005AF" w:rsidP="00C72CE9">
      <w:pPr>
        <w:spacing w:after="0" w:line="240" w:lineRule="auto"/>
        <w:rPr>
          <w:b/>
          <w:bCs/>
          <w:sz w:val="32"/>
          <w:szCs w:val="32"/>
        </w:rPr>
      </w:pPr>
      <w:r w:rsidRPr="008005AF">
        <w:rPr>
          <w:b/>
          <w:bCs/>
          <w:sz w:val="32"/>
          <w:szCs w:val="32"/>
        </w:rPr>
        <w:t>Financial Sustainability</w:t>
      </w:r>
    </w:p>
    <w:p w14:paraId="2713C4C6" w14:textId="77777777" w:rsidR="00E3373E" w:rsidRPr="008005AF" w:rsidRDefault="00E3373E" w:rsidP="00C72CE9">
      <w:pPr>
        <w:spacing w:after="0" w:line="240" w:lineRule="auto"/>
        <w:rPr>
          <w:b/>
          <w:bCs/>
        </w:rPr>
      </w:pPr>
    </w:p>
    <w:p w14:paraId="1D834954" w14:textId="77777777" w:rsidR="008005AF" w:rsidRDefault="008005AF" w:rsidP="00C72CE9">
      <w:pPr>
        <w:spacing w:after="0" w:line="240" w:lineRule="auto"/>
        <w:rPr>
          <w:b/>
          <w:bCs/>
        </w:rPr>
      </w:pPr>
      <w:r w:rsidRPr="008005AF">
        <w:rPr>
          <w:b/>
          <w:bCs/>
        </w:rPr>
        <w:t>Objective 3.1: Build a charitable funding infrastructure.</w:t>
      </w:r>
    </w:p>
    <w:p w14:paraId="0889B099" w14:textId="49B8E3DB" w:rsidR="00E3373E" w:rsidRPr="008005AF" w:rsidRDefault="00E3373E" w:rsidP="00C72CE9">
      <w:pPr>
        <w:spacing w:after="0" w:line="240" w:lineRule="auto"/>
        <w:rPr>
          <w:b/>
          <w:bCs/>
        </w:rPr>
      </w:pPr>
      <w:r>
        <w:rPr>
          <w:b/>
          <w:bCs/>
        </w:rPr>
        <w:t>Related Actions:</w:t>
      </w:r>
    </w:p>
    <w:p w14:paraId="50A0EFE2" w14:textId="77777777" w:rsidR="008005AF" w:rsidRPr="008005AF" w:rsidRDefault="008005AF" w:rsidP="00C72CE9">
      <w:pPr>
        <w:numPr>
          <w:ilvl w:val="0"/>
          <w:numId w:val="9"/>
        </w:numPr>
        <w:spacing w:after="0" w:line="240" w:lineRule="auto"/>
      </w:pPr>
      <w:r w:rsidRPr="008005AF">
        <w:t>Establish a 501(c)(3) foundation or fiscal sponsorship with a trusted partner.</w:t>
      </w:r>
    </w:p>
    <w:p w14:paraId="491F9F2C" w14:textId="77777777" w:rsidR="008005AF" w:rsidRPr="008005AF" w:rsidRDefault="008005AF" w:rsidP="00C72CE9">
      <w:pPr>
        <w:numPr>
          <w:ilvl w:val="0"/>
          <w:numId w:val="9"/>
        </w:numPr>
        <w:spacing w:after="0" w:line="240" w:lineRule="auto"/>
      </w:pPr>
      <w:r w:rsidRPr="008005AF">
        <w:t>Create donor pathways for individuals, businesses, and grants.</w:t>
      </w:r>
    </w:p>
    <w:p w14:paraId="5D2A2E4E" w14:textId="77777777" w:rsidR="008005AF" w:rsidRDefault="008005AF" w:rsidP="00C72CE9">
      <w:pPr>
        <w:numPr>
          <w:ilvl w:val="0"/>
          <w:numId w:val="9"/>
        </w:numPr>
        <w:spacing w:after="0" w:line="240" w:lineRule="auto"/>
      </w:pPr>
      <w:r w:rsidRPr="008005AF">
        <w:t>Use the foundation to support capital campaigns and scholarship programs.</w:t>
      </w:r>
    </w:p>
    <w:p w14:paraId="7E6F5066" w14:textId="77777777" w:rsidR="00E3373E" w:rsidRPr="008005AF" w:rsidRDefault="00E3373E" w:rsidP="00E3373E">
      <w:pPr>
        <w:spacing w:after="0" w:line="240" w:lineRule="auto"/>
        <w:ind w:left="720"/>
      </w:pPr>
    </w:p>
    <w:p w14:paraId="7BE3137B" w14:textId="27DAC87C" w:rsidR="008005AF" w:rsidRDefault="008005AF" w:rsidP="00C72CE9">
      <w:pPr>
        <w:spacing w:after="0" w:line="240" w:lineRule="auto"/>
        <w:rPr>
          <w:b/>
          <w:bCs/>
        </w:rPr>
      </w:pPr>
      <w:r w:rsidRPr="008005AF">
        <w:rPr>
          <w:b/>
          <w:bCs/>
        </w:rPr>
        <w:t>Objective 3.</w:t>
      </w:r>
      <w:r w:rsidR="006049A9">
        <w:rPr>
          <w:b/>
          <w:bCs/>
        </w:rPr>
        <w:t>2</w:t>
      </w:r>
      <w:r w:rsidRPr="008005AF">
        <w:rPr>
          <w:b/>
          <w:bCs/>
        </w:rPr>
        <w:t>: Explore district-wide revenue strategies.</w:t>
      </w:r>
    </w:p>
    <w:p w14:paraId="4A868C46" w14:textId="39D45019" w:rsidR="00E3373E" w:rsidRPr="008005AF" w:rsidRDefault="00E3373E" w:rsidP="00C72CE9">
      <w:pPr>
        <w:spacing w:after="0" w:line="240" w:lineRule="auto"/>
        <w:rPr>
          <w:b/>
          <w:bCs/>
        </w:rPr>
      </w:pPr>
      <w:r>
        <w:rPr>
          <w:b/>
          <w:bCs/>
        </w:rPr>
        <w:t>Related Actions:</w:t>
      </w:r>
    </w:p>
    <w:p w14:paraId="516F536A" w14:textId="77777777" w:rsidR="008005AF" w:rsidRPr="008005AF" w:rsidRDefault="008005AF" w:rsidP="00C72CE9">
      <w:pPr>
        <w:numPr>
          <w:ilvl w:val="0"/>
          <w:numId w:val="11"/>
        </w:numPr>
        <w:spacing w:after="0" w:line="240" w:lineRule="auto"/>
      </w:pPr>
      <w:r w:rsidRPr="008005AF">
        <w:t>Model a tax rate adjustment to support expanded operations and staffing.</w:t>
      </w:r>
    </w:p>
    <w:p w14:paraId="36DFDB8E" w14:textId="5DF44DFD" w:rsidR="008005AF" w:rsidRPr="008005AF" w:rsidRDefault="008005AF" w:rsidP="00C72CE9">
      <w:pPr>
        <w:numPr>
          <w:ilvl w:val="0"/>
          <w:numId w:val="11"/>
        </w:numPr>
        <w:spacing w:after="0" w:line="240" w:lineRule="auto"/>
      </w:pPr>
      <w:r w:rsidRPr="008005AF">
        <w:t>Evaluate</w:t>
      </w:r>
      <w:r w:rsidR="00C72CE9" w:rsidRPr="00C72CE9">
        <w:t xml:space="preserve"> tax district </w:t>
      </w:r>
      <w:r w:rsidRPr="008005AF">
        <w:t>boundary expansion options</w:t>
      </w:r>
      <w:r w:rsidR="00C72CE9" w:rsidRPr="00C72CE9">
        <w:t xml:space="preserve"> to reflect </w:t>
      </w:r>
      <w:r w:rsidR="00A23925">
        <w:t xml:space="preserve">the </w:t>
      </w:r>
      <w:r w:rsidR="00C72CE9" w:rsidRPr="00C72CE9">
        <w:t>true service area.</w:t>
      </w:r>
    </w:p>
    <w:p w14:paraId="44F6AC74" w14:textId="77777777" w:rsidR="008005AF" w:rsidRDefault="008005AF" w:rsidP="00C72CE9">
      <w:pPr>
        <w:numPr>
          <w:ilvl w:val="0"/>
          <w:numId w:val="11"/>
        </w:numPr>
        <w:spacing w:after="0" w:line="240" w:lineRule="auto"/>
      </w:pPr>
      <w:r w:rsidRPr="008005AF">
        <w:t>Engage the public in a transparent funding dialogue, tied to tangible benefits.</w:t>
      </w:r>
    </w:p>
    <w:p w14:paraId="3ED1E8AA" w14:textId="77777777" w:rsidR="00E3373E" w:rsidRPr="008005AF" w:rsidRDefault="00E3373E" w:rsidP="00E3373E">
      <w:pPr>
        <w:spacing w:after="0" w:line="240" w:lineRule="auto"/>
        <w:ind w:left="720"/>
      </w:pPr>
    </w:p>
    <w:p w14:paraId="4642BE20" w14:textId="283495F3" w:rsidR="008005AF" w:rsidRDefault="008005AF" w:rsidP="00C72CE9">
      <w:pPr>
        <w:spacing w:after="0" w:line="240" w:lineRule="auto"/>
        <w:rPr>
          <w:b/>
          <w:bCs/>
        </w:rPr>
      </w:pPr>
      <w:r w:rsidRPr="008005AF">
        <w:rPr>
          <w:b/>
          <w:bCs/>
        </w:rPr>
        <w:t>Objective 3.</w:t>
      </w:r>
      <w:r w:rsidR="006049A9">
        <w:rPr>
          <w:b/>
          <w:bCs/>
        </w:rPr>
        <w:t>3</w:t>
      </w:r>
      <w:r w:rsidRPr="008005AF">
        <w:rPr>
          <w:b/>
          <w:bCs/>
        </w:rPr>
        <w:t>: Balance access and sustainability in program pricing.</w:t>
      </w:r>
    </w:p>
    <w:p w14:paraId="09FD9F54" w14:textId="02FE7FF6" w:rsidR="00E3373E" w:rsidRPr="008005AF" w:rsidRDefault="00E3373E" w:rsidP="00C72CE9">
      <w:pPr>
        <w:spacing w:after="0" w:line="240" w:lineRule="auto"/>
        <w:rPr>
          <w:b/>
          <w:bCs/>
        </w:rPr>
      </w:pPr>
      <w:r>
        <w:rPr>
          <w:b/>
          <w:bCs/>
        </w:rPr>
        <w:t>Related Actions:</w:t>
      </w:r>
    </w:p>
    <w:p w14:paraId="399EC175" w14:textId="1A706E43" w:rsidR="00C72CE9" w:rsidRDefault="00C72CE9" w:rsidP="00C72CE9">
      <w:pPr>
        <w:numPr>
          <w:ilvl w:val="0"/>
          <w:numId w:val="12"/>
        </w:numPr>
        <w:spacing w:after="0" w:line="240" w:lineRule="auto"/>
      </w:pPr>
      <w:r>
        <w:t>Conduct a break-even analysis for all current and future programs.</w:t>
      </w:r>
    </w:p>
    <w:p w14:paraId="09849F41" w14:textId="72377E3E" w:rsidR="008005AF" w:rsidRPr="008005AF" w:rsidRDefault="008005AF" w:rsidP="00C72CE9">
      <w:pPr>
        <w:numPr>
          <w:ilvl w:val="0"/>
          <w:numId w:val="12"/>
        </w:numPr>
        <w:spacing w:after="0" w:line="240" w:lineRule="auto"/>
      </w:pPr>
      <w:r w:rsidRPr="008005AF">
        <w:t>Adopt a tiered pricing model</w:t>
      </w:r>
      <w:r w:rsidR="005B43AF">
        <w:t xml:space="preserve"> that balances cost recovery with equitable access</w:t>
      </w:r>
      <w:r w:rsidRPr="008005AF">
        <w:t>.</w:t>
      </w:r>
    </w:p>
    <w:p w14:paraId="3FDE3AFC" w14:textId="2E4189D6" w:rsidR="008005AF" w:rsidRDefault="000436AA" w:rsidP="00C72CE9">
      <w:pPr>
        <w:numPr>
          <w:ilvl w:val="0"/>
          <w:numId w:val="12"/>
        </w:numPr>
        <w:spacing w:after="0" w:line="240" w:lineRule="auto"/>
      </w:pPr>
      <w:r>
        <w:t>Expand</w:t>
      </w:r>
      <w:r w:rsidR="008005AF" w:rsidRPr="008005AF">
        <w:t xml:space="preserve"> "</w:t>
      </w:r>
      <w:r w:rsidR="006049A9">
        <w:t>Every Kid Plays</w:t>
      </w:r>
      <w:r w:rsidR="008005AF" w:rsidRPr="008005AF">
        <w:t xml:space="preserve">" donation campaign for </w:t>
      </w:r>
      <w:r>
        <w:t xml:space="preserve">greater </w:t>
      </w:r>
      <w:r w:rsidR="008005AF" w:rsidRPr="008005AF">
        <w:t>support</w:t>
      </w:r>
      <w:r w:rsidR="00C72CE9">
        <w:t xml:space="preserve"> (</w:t>
      </w:r>
      <w:r w:rsidR="006049A9">
        <w:t>501c3</w:t>
      </w:r>
      <w:r w:rsidR="00C72CE9">
        <w:t>).</w:t>
      </w:r>
    </w:p>
    <w:p w14:paraId="5634765E" w14:textId="77777777" w:rsidR="00E3373E" w:rsidRDefault="00E3373E" w:rsidP="00E3373E">
      <w:pPr>
        <w:spacing w:after="0" w:line="240" w:lineRule="auto"/>
        <w:ind w:left="720"/>
      </w:pPr>
    </w:p>
    <w:p w14:paraId="508493CB" w14:textId="344052BB" w:rsidR="00C72CE9" w:rsidRDefault="00C72CE9" w:rsidP="00C72CE9">
      <w:pPr>
        <w:spacing w:after="0" w:line="240" w:lineRule="auto"/>
        <w:rPr>
          <w:b/>
          <w:bCs/>
        </w:rPr>
      </w:pPr>
      <w:r w:rsidRPr="008005AF">
        <w:rPr>
          <w:b/>
          <w:bCs/>
        </w:rPr>
        <w:t>Objective 3.</w:t>
      </w:r>
      <w:r w:rsidR="006049A9">
        <w:rPr>
          <w:b/>
          <w:bCs/>
        </w:rPr>
        <w:t>4</w:t>
      </w:r>
      <w:r w:rsidRPr="008005AF">
        <w:rPr>
          <w:b/>
          <w:bCs/>
        </w:rPr>
        <w:t>: Improve community understanding of</w:t>
      </w:r>
      <w:r w:rsidR="00D7552F">
        <w:rPr>
          <w:b/>
          <w:bCs/>
        </w:rPr>
        <w:t xml:space="preserve"> </w:t>
      </w:r>
      <w:r w:rsidR="005B43AF">
        <w:rPr>
          <w:b/>
          <w:bCs/>
        </w:rPr>
        <w:t>how HDPR is funded.</w:t>
      </w:r>
    </w:p>
    <w:p w14:paraId="6773B833" w14:textId="4449DEEF" w:rsidR="00E3373E" w:rsidRPr="008005AF" w:rsidRDefault="00E3373E" w:rsidP="00C72CE9">
      <w:pPr>
        <w:spacing w:after="0" w:line="240" w:lineRule="auto"/>
        <w:rPr>
          <w:b/>
          <w:bCs/>
        </w:rPr>
      </w:pPr>
      <w:r>
        <w:rPr>
          <w:b/>
          <w:bCs/>
        </w:rPr>
        <w:t>Related Actions:</w:t>
      </w:r>
    </w:p>
    <w:p w14:paraId="0926C324" w14:textId="77777777" w:rsidR="00C72CE9" w:rsidRPr="008005AF" w:rsidRDefault="00C72CE9" w:rsidP="00C72CE9">
      <w:pPr>
        <w:numPr>
          <w:ilvl w:val="0"/>
          <w:numId w:val="10"/>
        </w:numPr>
        <w:spacing w:after="0" w:line="240" w:lineRule="auto"/>
      </w:pPr>
      <w:r w:rsidRPr="008005AF">
        <w:t>Develop a clear communication strategy explaining how HDPR is funded.</w:t>
      </w:r>
    </w:p>
    <w:p w14:paraId="2F19013D" w14:textId="3BE771F4" w:rsidR="00C72CE9" w:rsidRPr="008005AF" w:rsidRDefault="00C72CE9" w:rsidP="00C72CE9">
      <w:pPr>
        <w:numPr>
          <w:ilvl w:val="0"/>
          <w:numId w:val="10"/>
        </w:numPr>
        <w:spacing w:after="0" w:line="240" w:lineRule="auto"/>
      </w:pPr>
      <w:r w:rsidRPr="008005AF">
        <w:t>Create infographics and FAQs that show what taxes cover</w:t>
      </w:r>
      <w:r w:rsidR="00D7552F">
        <w:t>,</w:t>
      </w:r>
      <w:r w:rsidRPr="008005AF">
        <w:t xml:space="preserve"> and what they don’t.</w:t>
      </w:r>
    </w:p>
    <w:p w14:paraId="1D5FF000" w14:textId="723EF98B" w:rsidR="00C72CE9" w:rsidRPr="008005AF" w:rsidRDefault="00C72CE9" w:rsidP="00C72CE9">
      <w:pPr>
        <w:numPr>
          <w:ilvl w:val="0"/>
          <w:numId w:val="10"/>
        </w:numPr>
        <w:spacing w:after="0" w:line="240" w:lineRule="auto"/>
      </w:pPr>
      <w:r w:rsidRPr="008005AF">
        <w:t xml:space="preserve">Include funding </w:t>
      </w:r>
      <w:r>
        <w:t xml:space="preserve">for </w:t>
      </w:r>
      <w:r w:rsidRPr="008005AF">
        <w:t>education in all major outreach and campaigns.</w:t>
      </w:r>
    </w:p>
    <w:p w14:paraId="79377BDF" w14:textId="60FA5A2D" w:rsidR="008005AF" w:rsidRDefault="008005AF" w:rsidP="00C72CE9">
      <w:pPr>
        <w:spacing w:after="0" w:line="240" w:lineRule="auto"/>
      </w:pPr>
    </w:p>
    <w:p w14:paraId="7DAFEC76" w14:textId="77777777" w:rsidR="00E3373E" w:rsidRPr="008005AF" w:rsidRDefault="00E3373E" w:rsidP="00C72CE9">
      <w:pPr>
        <w:spacing w:after="0" w:line="240" w:lineRule="auto"/>
      </w:pPr>
    </w:p>
    <w:p w14:paraId="60980AB4" w14:textId="21C93E24" w:rsidR="008005AF" w:rsidRPr="008005AF" w:rsidRDefault="008005AF" w:rsidP="00C72CE9">
      <w:pPr>
        <w:spacing w:after="0" w:line="240" w:lineRule="auto"/>
        <w:rPr>
          <w:b/>
          <w:bCs/>
          <w:sz w:val="32"/>
          <w:szCs w:val="32"/>
        </w:rPr>
      </w:pPr>
      <w:r w:rsidRPr="008005AF">
        <w:rPr>
          <w:b/>
          <w:bCs/>
          <w:sz w:val="32"/>
          <w:szCs w:val="32"/>
        </w:rPr>
        <w:lastRenderedPageBreak/>
        <w:t>Organizational Excellence &amp; Leadership Resilience</w:t>
      </w:r>
    </w:p>
    <w:p w14:paraId="7CB8F77F" w14:textId="77777777" w:rsidR="00E3373E" w:rsidRDefault="00E3373E" w:rsidP="00C72CE9">
      <w:pPr>
        <w:spacing w:after="0" w:line="240" w:lineRule="auto"/>
        <w:rPr>
          <w:b/>
          <w:bCs/>
        </w:rPr>
      </w:pPr>
    </w:p>
    <w:p w14:paraId="43DF7C6C" w14:textId="5EFBB1CE" w:rsidR="008005AF" w:rsidRDefault="008005AF" w:rsidP="00C72CE9">
      <w:pPr>
        <w:spacing w:after="0" w:line="240" w:lineRule="auto"/>
        <w:rPr>
          <w:b/>
          <w:bCs/>
        </w:rPr>
      </w:pPr>
      <w:r w:rsidRPr="008005AF">
        <w:rPr>
          <w:b/>
          <w:bCs/>
        </w:rPr>
        <w:t>Objective 4.1: Reduce over-reliance on individual leadership.</w:t>
      </w:r>
    </w:p>
    <w:p w14:paraId="60EE1EBE" w14:textId="7AF4E388" w:rsidR="00E3373E" w:rsidRPr="008005AF" w:rsidRDefault="00E3373E" w:rsidP="00C72CE9">
      <w:pPr>
        <w:spacing w:after="0" w:line="240" w:lineRule="auto"/>
        <w:rPr>
          <w:b/>
          <w:bCs/>
        </w:rPr>
      </w:pPr>
      <w:r>
        <w:rPr>
          <w:b/>
          <w:bCs/>
        </w:rPr>
        <w:t>Related Actions:</w:t>
      </w:r>
    </w:p>
    <w:p w14:paraId="6FB51DB0" w14:textId="77777777" w:rsidR="008005AF" w:rsidRPr="008005AF" w:rsidRDefault="008005AF" w:rsidP="00C72CE9">
      <w:pPr>
        <w:numPr>
          <w:ilvl w:val="0"/>
          <w:numId w:val="13"/>
        </w:numPr>
        <w:spacing w:after="0" w:line="240" w:lineRule="auto"/>
      </w:pPr>
      <w:r w:rsidRPr="008005AF">
        <w:t>Create a 3-year staffing plan with projected revenues and roles.</w:t>
      </w:r>
    </w:p>
    <w:p w14:paraId="1240DCB4" w14:textId="77777777" w:rsidR="008005AF" w:rsidRPr="008005AF" w:rsidRDefault="008005AF" w:rsidP="00C72CE9">
      <w:pPr>
        <w:numPr>
          <w:ilvl w:val="0"/>
          <w:numId w:val="13"/>
        </w:numPr>
        <w:spacing w:after="0" w:line="240" w:lineRule="auto"/>
      </w:pPr>
      <w:r w:rsidRPr="008005AF">
        <w:t>Add support positions in admin, programs, or communications as feasible.</w:t>
      </w:r>
    </w:p>
    <w:p w14:paraId="5D5FB14B" w14:textId="77777777" w:rsidR="008005AF" w:rsidRPr="008005AF" w:rsidRDefault="008005AF" w:rsidP="00C72CE9">
      <w:pPr>
        <w:numPr>
          <w:ilvl w:val="0"/>
          <w:numId w:val="13"/>
        </w:numPr>
        <w:spacing w:after="0" w:line="240" w:lineRule="auto"/>
      </w:pPr>
      <w:proofErr w:type="gramStart"/>
      <w:r w:rsidRPr="008005AF">
        <w:t>Cross-train</w:t>
      </w:r>
      <w:proofErr w:type="gramEnd"/>
      <w:r w:rsidRPr="008005AF">
        <w:t xml:space="preserve"> staff to ensure coverage and leadership development.</w:t>
      </w:r>
    </w:p>
    <w:p w14:paraId="1CC71303" w14:textId="77777777" w:rsidR="00E3373E" w:rsidRDefault="00E3373E" w:rsidP="00C72CE9">
      <w:pPr>
        <w:spacing w:after="0" w:line="240" w:lineRule="auto"/>
        <w:rPr>
          <w:b/>
          <w:bCs/>
        </w:rPr>
      </w:pPr>
    </w:p>
    <w:p w14:paraId="3B216429" w14:textId="1FC9D397" w:rsidR="008005AF" w:rsidRDefault="008005AF" w:rsidP="00C72CE9">
      <w:pPr>
        <w:spacing w:after="0" w:line="240" w:lineRule="auto"/>
        <w:rPr>
          <w:b/>
          <w:bCs/>
        </w:rPr>
      </w:pPr>
      <w:r w:rsidRPr="008005AF">
        <w:rPr>
          <w:b/>
          <w:bCs/>
        </w:rPr>
        <w:t>Objective 4.2: Invest in the sustainability of HDPR’s leadership.</w:t>
      </w:r>
    </w:p>
    <w:p w14:paraId="21F35910" w14:textId="556096FB" w:rsidR="00E3373E" w:rsidRPr="008005AF" w:rsidRDefault="00E3373E" w:rsidP="00C72CE9">
      <w:pPr>
        <w:spacing w:after="0" w:line="240" w:lineRule="auto"/>
        <w:rPr>
          <w:b/>
          <w:bCs/>
        </w:rPr>
      </w:pPr>
      <w:r>
        <w:rPr>
          <w:b/>
          <w:bCs/>
        </w:rPr>
        <w:t>Related Actions:</w:t>
      </w:r>
    </w:p>
    <w:p w14:paraId="0B0C518A" w14:textId="77777777" w:rsidR="008005AF" w:rsidRPr="008005AF" w:rsidRDefault="008005AF" w:rsidP="00C72CE9">
      <w:pPr>
        <w:numPr>
          <w:ilvl w:val="0"/>
          <w:numId w:val="14"/>
        </w:numPr>
        <w:spacing w:after="0" w:line="240" w:lineRule="auto"/>
      </w:pPr>
      <w:r w:rsidRPr="008005AF">
        <w:t>Support the Executive Director’s well-being with coaching, delegation, and time off.</w:t>
      </w:r>
    </w:p>
    <w:p w14:paraId="72A0CA09" w14:textId="0AD7CB6A" w:rsidR="008005AF" w:rsidRPr="008005AF" w:rsidRDefault="000436AA" w:rsidP="00C72CE9">
      <w:pPr>
        <w:numPr>
          <w:ilvl w:val="0"/>
          <w:numId w:val="14"/>
        </w:numPr>
        <w:spacing w:after="0" w:line="240" w:lineRule="auto"/>
      </w:pPr>
      <w:r>
        <w:t>Build a comprehensive operations manual focused on standard operating procedures and roles and responsibilities.</w:t>
      </w:r>
    </w:p>
    <w:p w14:paraId="1D73B03C" w14:textId="77777777" w:rsidR="008005AF" w:rsidRDefault="008005AF" w:rsidP="00C72CE9">
      <w:pPr>
        <w:numPr>
          <w:ilvl w:val="0"/>
          <w:numId w:val="14"/>
        </w:numPr>
        <w:spacing w:after="0" w:line="240" w:lineRule="auto"/>
      </w:pPr>
      <w:r w:rsidRPr="008005AF">
        <w:t>Establish succession planning as a Board priority.</w:t>
      </w:r>
    </w:p>
    <w:p w14:paraId="3C3911FF" w14:textId="77777777" w:rsidR="00E3373E" w:rsidRPr="008005AF" w:rsidRDefault="00E3373E" w:rsidP="00E3373E">
      <w:pPr>
        <w:spacing w:after="0" w:line="240" w:lineRule="auto"/>
        <w:ind w:left="720"/>
      </w:pPr>
    </w:p>
    <w:p w14:paraId="7A3CB619" w14:textId="77777777" w:rsidR="008005AF" w:rsidRDefault="008005AF" w:rsidP="00C72CE9">
      <w:pPr>
        <w:spacing w:after="0" w:line="240" w:lineRule="auto"/>
        <w:rPr>
          <w:b/>
          <w:bCs/>
        </w:rPr>
      </w:pPr>
      <w:r w:rsidRPr="008005AF">
        <w:rPr>
          <w:b/>
          <w:bCs/>
        </w:rPr>
        <w:t>Objective 4.3: Strengthen external relationships and partnerships.</w:t>
      </w:r>
    </w:p>
    <w:p w14:paraId="2C1C2F56" w14:textId="1EE71C7C" w:rsidR="00E3373E" w:rsidRPr="008005AF" w:rsidRDefault="00E3373E" w:rsidP="00C72CE9">
      <w:pPr>
        <w:spacing w:after="0" w:line="240" w:lineRule="auto"/>
        <w:rPr>
          <w:b/>
          <w:bCs/>
        </w:rPr>
      </w:pPr>
      <w:r>
        <w:rPr>
          <w:b/>
          <w:bCs/>
        </w:rPr>
        <w:t>Related Actions:</w:t>
      </w:r>
    </w:p>
    <w:p w14:paraId="0622E827" w14:textId="77777777" w:rsidR="008005AF" w:rsidRPr="008005AF" w:rsidRDefault="008005AF" w:rsidP="00C72CE9">
      <w:pPr>
        <w:numPr>
          <w:ilvl w:val="0"/>
          <w:numId w:val="15"/>
        </w:numPr>
        <w:spacing w:after="0" w:line="240" w:lineRule="auto"/>
      </w:pPr>
      <w:r w:rsidRPr="008005AF">
        <w:t>Proactively build partnerships with schools, local government, and nonprofits.</w:t>
      </w:r>
    </w:p>
    <w:p w14:paraId="0430D871" w14:textId="77777777" w:rsidR="008005AF" w:rsidRPr="008005AF" w:rsidRDefault="008005AF" w:rsidP="00C72CE9">
      <w:pPr>
        <w:numPr>
          <w:ilvl w:val="0"/>
          <w:numId w:val="15"/>
        </w:numPr>
        <w:spacing w:after="0" w:line="240" w:lineRule="auto"/>
      </w:pPr>
      <w:r w:rsidRPr="008005AF">
        <w:t>Create a stakeholder map and outreach calendar to guide engagement.</w:t>
      </w:r>
    </w:p>
    <w:p w14:paraId="60EC2A56" w14:textId="77777777" w:rsidR="008005AF" w:rsidRDefault="008005AF" w:rsidP="00C72CE9">
      <w:pPr>
        <w:numPr>
          <w:ilvl w:val="0"/>
          <w:numId w:val="15"/>
        </w:numPr>
        <w:spacing w:after="0" w:line="240" w:lineRule="auto"/>
      </w:pPr>
      <w:r w:rsidRPr="008005AF">
        <w:t>Co-author grants or programs with mission-aligned partners.</w:t>
      </w:r>
    </w:p>
    <w:p w14:paraId="62DE9860" w14:textId="77777777" w:rsidR="00E3373E" w:rsidRPr="008005AF" w:rsidRDefault="00E3373E" w:rsidP="00E3373E">
      <w:pPr>
        <w:spacing w:after="0" w:line="240" w:lineRule="auto"/>
        <w:ind w:left="720"/>
      </w:pPr>
    </w:p>
    <w:p w14:paraId="5F21036D" w14:textId="77777777" w:rsidR="008005AF" w:rsidRDefault="008005AF" w:rsidP="00C72CE9">
      <w:pPr>
        <w:spacing w:after="0" w:line="240" w:lineRule="auto"/>
        <w:rPr>
          <w:b/>
          <w:bCs/>
        </w:rPr>
      </w:pPr>
      <w:r w:rsidRPr="008005AF">
        <w:rPr>
          <w:b/>
          <w:bCs/>
        </w:rPr>
        <w:t>Objective 4.4: Elevate communications and brand storytelling.</w:t>
      </w:r>
    </w:p>
    <w:p w14:paraId="5E45BE66" w14:textId="5E52F9A4" w:rsidR="00E3373E" w:rsidRPr="008005AF" w:rsidRDefault="00E3373E" w:rsidP="00C72CE9">
      <w:pPr>
        <w:spacing w:after="0" w:line="240" w:lineRule="auto"/>
        <w:rPr>
          <w:b/>
          <w:bCs/>
        </w:rPr>
      </w:pPr>
      <w:r>
        <w:rPr>
          <w:b/>
          <w:bCs/>
        </w:rPr>
        <w:t>Related Actions:</w:t>
      </w:r>
    </w:p>
    <w:p w14:paraId="108D52CE" w14:textId="77777777" w:rsidR="008005AF" w:rsidRPr="008005AF" w:rsidRDefault="008005AF" w:rsidP="00C72CE9">
      <w:pPr>
        <w:numPr>
          <w:ilvl w:val="0"/>
          <w:numId w:val="16"/>
        </w:numPr>
        <w:spacing w:after="0" w:line="240" w:lineRule="auto"/>
      </w:pPr>
      <w:r w:rsidRPr="008005AF">
        <w:t>Develop a brand-aligned communications plan with defined goals and target audiences.</w:t>
      </w:r>
    </w:p>
    <w:p w14:paraId="18AE5306" w14:textId="77777777" w:rsidR="008005AF" w:rsidRPr="008005AF" w:rsidRDefault="008005AF" w:rsidP="00C72CE9">
      <w:pPr>
        <w:numPr>
          <w:ilvl w:val="0"/>
          <w:numId w:val="16"/>
        </w:numPr>
        <w:spacing w:after="0" w:line="240" w:lineRule="auto"/>
      </w:pPr>
      <w:r w:rsidRPr="008005AF">
        <w:t>Use success stories and data to show community impact.</w:t>
      </w:r>
    </w:p>
    <w:p w14:paraId="72B3CAC5" w14:textId="77777777" w:rsidR="008005AF" w:rsidRPr="008005AF" w:rsidRDefault="008005AF" w:rsidP="00C72CE9">
      <w:pPr>
        <w:numPr>
          <w:ilvl w:val="0"/>
          <w:numId w:val="16"/>
        </w:numPr>
        <w:spacing w:after="0" w:line="240" w:lineRule="auto"/>
      </w:pPr>
      <w:r w:rsidRPr="008005AF">
        <w:t>Expand digital and in-person outreach to boost awareness and participation.</w:t>
      </w:r>
    </w:p>
    <w:p w14:paraId="3B248865" w14:textId="77777777" w:rsidR="008005AF" w:rsidRDefault="008005AF" w:rsidP="00C72CE9">
      <w:pPr>
        <w:spacing w:after="0" w:line="240" w:lineRule="auto"/>
      </w:pPr>
    </w:p>
    <w:sectPr w:rsidR="00800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70B"/>
    <w:multiLevelType w:val="multilevel"/>
    <w:tmpl w:val="CDE8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A37F0"/>
    <w:multiLevelType w:val="multilevel"/>
    <w:tmpl w:val="5AB8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256ED"/>
    <w:multiLevelType w:val="multilevel"/>
    <w:tmpl w:val="EEC4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50A32"/>
    <w:multiLevelType w:val="hybridMultilevel"/>
    <w:tmpl w:val="161E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457DD"/>
    <w:multiLevelType w:val="hybridMultilevel"/>
    <w:tmpl w:val="DF123BEE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 w15:restartNumberingAfterBreak="0">
    <w:nsid w:val="34B418C3"/>
    <w:multiLevelType w:val="multilevel"/>
    <w:tmpl w:val="4B1A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B2EB5"/>
    <w:multiLevelType w:val="multilevel"/>
    <w:tmpl w:val="1BDE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85D6A"/>
    <w:multiLevelType w:val="multilevel"/>
    <w:tmpl w:val="D9B2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632C9A"/>
    <w:multiLevelType w:val="multilevel"/>
    <w:tmpl w:val="7BC2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B0223"/>
    <w:multiLevelType w:val="multilevel"/>
    <w:tmpl w:val="611C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136B6"/>
    <w:multiLevelType w:val="multilevel"/>
    <w:tmpl w:val="2934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E3EB7"/>
    <w:multiLevelType w:val="multilevel"/>
    <w:tmpl w:val="6D22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A400F"/>
    <w:multiLevelType w:val="multilevel"/>
    <w:tmpl w:val="9C12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CC1569"/>
    <w:multiLevelType w:val="multilevel"/>
    <w:tmpl w:val="FE5C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1B63C1"/>
    <w:multiLevelType w:val="multilevel"/>
    <w:tmpl w:val="7358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032259"/>
    <w:multiLevelType w:val="multilevel"/>
    <w:tmpl w:val="B736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503A4"/>
    <w:multiLevelType w:val="multilevel"/>
    <w:tmpl w:val="B492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DD7BF7"/>
    <w:multiLevelType w:val="multilevel"/>
    <w:tmpl w:val="2BDA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D86C98"/>
    <w:multiLevelType w:val="multilevel"/>
    <w:tmpl w:val="A2DC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551CEE"/>
    <w:multiLevelType w:val="multilevel"/>
    <w:tmpl w:val="FB86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8D146D"/>
    <w:multiLevelType w:val="multilevel"/>
    <w:tmpl w:val="8F4E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696311">
    <w:abstractNumId w:val="16"/>
  </w:num>
  <w:num w:numId="2" w16cid:durableId="1759591867">
    <w:abstractNumId w:val="20"/>
  </w:num>
  <w:num w:numId="3" w16cid:durableId="2091804693">
    <w:abstractNumId w:val="14"/>
  </w:num>
  <w:num w:numId="4" w16cid:durableId="732235139">
    <w:abstractNumId w:val="8"/>
  </w:num>
  <w:num w:numId="5" w16cid:durableId="940800119">
    <w:abstractNumId w:val="1"/>
  </w:num>
  <w:num w:numId="6" w16cid:durableId="272858740">
    <w:abstractNumId w:val="7"/>
  </w:num>
  <w:num w:numId="7" w16cid:durableId="1006202284">
    <w:abstractNumId w:val="15"/>
  </w:num>
  <w:num w:numId="8" w16cid:durableId="1475758030">
    <w:abstractNumId w:val="9"/>
  </w:num>
  <w:num w:numId="9" w16cid:durableId="1136607512">
    <w:abstractNumId w:val="17"/>
  </w:num>
  <w:num w:numId="10" w16cid:durableId="1207181984">
    <w:abstractNumId w:val="18"/>
  </w:num>
  <w:num w:numId="11" w16cid:durableId="1430539150">
    <w:abstractNumId w:val="0"/>
  </w:num>
  <w:num w:numId="12" w16cid:durableId="183322726">
    <w:abstractNumId w:val="12"/>
  </w:num>
  <w:num w:numId="13" w16cid:durableId="455411342">
    <w:abstractNumId w:val="6"/>
  </w:num>
  <w:num w:numId="14" w16cid:durableId="2118022226">
    <w:abstractNumId w:val="5"/>
  </w:num>
  <w:num w:numId="15" w16cid:durableId="2002586080">
    <w:abstractNumId w:val="11"/>
  </w:num>
  <w:num w:numId="16" w16cid:durableId="562715274">
    <w:abstractNumId w:val="19"/>
  </w:num>
  <w:num w:numId="17" w16cid:durableId="1664384903">
    <w:abstractNumId w:val="2"/>
  </w:num>
  <w:num w:numId="18" w16cid:durableId="362941995">
    <w:abstractNumId w:val="13"/>
  </w:num>
  <w:num w:numId="19" w16cid:durableId="2019847100">
    <w:abstractNumId w:val="10"/>
  </w:num>
  <w:num w:numId="20" w16cid:durableId="1063407211">
    <w:abstractNumId w:val="4"/>
  </w:num>
  <w:num w:numId="21" w16cid:durableId="1453667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AF"/>
    <w:rsid w:val="000436AA"/>
    <w:rsid w:val="000479CE"/>
    <w:rsid w:val="000E2B3E"/>
    <w:rsid w:val="00100A58"/>
    <w:rsid w:val="00133876"/>
    <w:rsid w:val="00176A0B"/>
    <w:rsid w:val="00210C85"/>
    <w:rsid w:val="00223737"/>
    <w:rsid w:val="003B2A3E"/>
    <w:rsid w:val="004334E0"/>
    <w:rsid w:val="0058225E"/>
    <w:rsid w:val="005B43AF"/>
    <w:rsid w:val="005C0DA9"/>
    <w:rsid w:val="005F5BF8"/>
    <w:rsid w:val="00600858"/>
    <w:rsid w:val="006049A9"/>
    <w:rsid w:val="00743FB7"/>
    <w:rsid w:val="007456BB"/>
    <w:rsid w:val="0077448B"/>
    <w:rsid w:val="008005AF"/>
    <w:rsid w:val="00873607"/>
    <w:rsid w:val="008D26FA"/>
    <w:rsid w:val="0090343B"/>
    <w:rsid w:val="00942111"/>
    <w:rsid w:val="00A23925"/>
    <w:rsid w:val="00A45E76"/>
    <w:rsid w:val="00A60E16"/>
    <w:rsid w:val="00A67F54"/>
    <w:rsid w:val="00AD155D"/>
    <w:rsid w:val="00AD349F"/>
    <w:rsid w:val="00B14B1D"/>
    <w:rsid w:val="00B55FE0"/>
    <w:rsid w:val="00BB63D4"/>
    <w:rsid w:val="00C25C83"/>
    <w:rsid w:val="00C72CE9"/>
    <w:rsid w:val="00CD7744"/>
    <w:rsid w:val="00D7552F"/>
    <w:rsid w:val="00DB569B"/>
    <w:rsid w:val="00E32600"/>
    <w:rsid w:val="00E3373E"/>
    <w:rsid w:val="00F0561C"/>
    <w:rsid w:val="00F50A56"/>
    <w:rsid w:val="00F8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F1B88"/>
  <w15:chartTrackingRefBased/>
  <w15:docId w15:val="{74EC105F-1915-4B6D-802E-6DBE6BF3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5A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B43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DADFA6ABAAF4AA9FC0C8F64A704AE" ma:contentTypeVersion="7" ma:contentTypeDescription="Create a new document." ma:contentTypeScope="" ma:versionID="7d3615047a0ca9610461be39f93712c3">
  <xsd:schema xmlns:xsd="http://www.w3.org/2001/XMLSchema" xmlns:xs="http://www.w3.org/2001/XMLSchema" xmlns:p="http://schemas.microsoft.com/office/2006/metadata/properties" xmlns:ns3="1581209c-acd9-429a-b43d-a158f33fa663" targetNamespace="http://schemas.microsoft.com/office/2006/metadata/properties" ma:root="true" ma:fieldsID="5d36b92d205f52e16206a5f9dc27c1cd" ns3:_="">
    <xsd:import namespace="1581209c-acd9-429a-b43d-a158f33fa6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1209c-acd9-429a-b43d-a158f33fa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81209c-acd9-429a-b43d-a158f33fa663" xsi:nil="true"/>
  </documentManagement>
</p:properties>
</file>

<file path=customXml/itemProps1.xml><?xml version="1.0" encoding="utf-8"?>
<ds:datastoreItem xmlns:ds="http://schemas.openxmlformats.org/officeDocument/2006/customXml" ds:itemID="{9EABE873-13AA-4327-983B-653190595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1209c-acd9-429a-b43d-a158f33fa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0194C0-EA2F-4F21-845F-519B00C76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E12FA-0337-4826-A48E-3DA6A84210FA}">
  <ds:schemaRefs>
    <ds:schemaRef ds:uri="http://schemas.microsoft.com/office/2006/metadata/properties"/>
    <ds:schemaRef ds:uri="http://schemas.microsoft.com/office/infopath/2007/PartnerControls"/>
    <ds:schemaRef ds:uri="1581209c-acd9-429a-b43d-a158f33fa6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645</Words>
  <Characters>4270</Characters>
  <Application>Microsoft Office Word</Application>
  <DocSecurity>0</DocSecurity>
  <Lines>109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Tillamook Chamber of Commerce Office</dc:creator>
  <cp:keywords/>
  <dc:description/>
  <cp:lastModifiedBy>HighDesert PR</cp:lastModifiedBy>
  <cp:revision>8</cp:revision>
  <dcterms:created xsi:type="dcterms:W3CDTF">2026-01-20T22:19:00Z</dcterms:created>
  <dcterms:modified xsi:type="dcterms:W3CDTF">2026-03-16T18:40:00Z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0x010100FDBDADFA6ABAAF4AA9FC0C8F64A704AE</vt:lpwstr>
  </property>
</Properties>
</file>